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2026年数据安全宣传专项活动开展需求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为强化数据安全宣传教育，落实数据安全相关责任，提升企业及市直单位数据安全防护意识与合规能力，计划开展三场数据安全系列活动，具体需求如下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供参考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第一场：4·15国家安全教育日数据安全专题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活动时间：2026年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为期</w:t>
      </w:r>
      <w:r>
        <w:rPr>
          <w:rFonts w:hint="eastAsia" w:ascii="仿宋_GB2312" w:hAnsi="仿宋_GB2312" w:eastAsia="仿宋_GB2312" w:cs="仿宋_GB2312"/>
          <w:sz w:val="32"/>
          <w:szCs w:val="32"/>
        </w:rPr>
        <w:t>半天（可根据实际调整）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活动主题：贯彻总体国家安全观，筑牢企业数据安全防线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参与对象：全市重点企业50-70家，每家1-2名代表（优先企业负责人、数据安全负责人）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活动场地：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由中标单位提供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活动形式：以授课、案例分享、座谈交流为主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二、活动环节（总时长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不少于2</w:t>
      </w:r>
      <w:r>
        <w:rPr>
          <w:rFonts w:hint="eastAsia" w:ascii="黑体" w:hAnsi="黑体" w:eastAsia="黑体" w:cs="黑体"/>
          <w:sz w:val="32"/>
          <w:szCs w:val="32"/>
        </w:rPr>
        <w:t>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数据安全专家现场授课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企业数据安全案例分享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重点企业现场座谈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具体环节可以据实设计调整。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三、配套需求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嘉宾邀约：负责对接、邀请数据安全专家，筛选并邀约案例分享企业及座谈企业。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场地配套：确认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场地的音响、投影、桌椅、签到区等设施，完成简单会场布置（主题背景板、宣传物料摆放）。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物料与服务：准备活动手册、宣传资料、签到表、饮用水等物料；安排1名主持人，负责活动流程衔接；配备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拍照摄影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人员，记录活动全程。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企业邀约：提前通知参与企业，确认参会人数，做好参会登记。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网络安全周全市企业数据安全宣传活动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活动时间：2026年9月网络安全周期间，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为期</w:t>
      </w:r>
      <w:r>
        <w:rPr>
          <w:rFonts w:hint="eastAsia" w:ascii="仿宋_GB2312" w:hAnsi="仿宋_GB2312" w:eastAsia="仿宋_GB2312" w:cs="仿宋_GB2312"/>
          <w:sz w:val="32"/>
          <w:szCs w:val="32"/>
        </w:rPr>
        <w:t>半天（可根据实际调整，贴合网络安全周整体安排）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活动主题：网络安全为人民，数据安全护发展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（暂定，根据当年主题进行修改）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参与对象：全市各行业企业代表，计划150-200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活动场地：计划租赁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某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可按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，确认场地可用性、租赁费用、容纳人数及设施配套，确保满足大型活动需求）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活动形式：线下大型宣传宣讲活动，环节丰富多样，注重互动性和宣传效果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二、活动环节（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暂定，需</w:t>
      </w:r>
      <w:r>
        <w:rPr>
          <w:rFonts w:hint="eastAsia" w:ascii="黑体" w:hAnsi="黑体" w:eastAsia="黑体" w:cs="黑体"/>
          <w:sz w:val="32"/>
          <w:szCs w:val="32"/>
        </w:rPr>
        <w:t>丰富化设计，总时长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不少于</w:t>
      </w:r>
      <w:r>
        <w:rPr>
          <w:rFonts w:hint="eastAsia" w:ascii="黑体" w:hAnsi="黑体" w:eastAsia="黑体" w:cs="黑体"/>
          <w:sz w:val="32"/>
          <w:szCs w:val="32"/>
        </w:rPr>
        <w:t>3小时）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开场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政策宣讲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标杆企业分享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数据安全知识互动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数据安全服务展示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总结倡议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等，具体环节可以据实设计调整。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三、配套需求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场地对接：负责联系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，洽谈场地租赁事宜，确认场地费用、设施配套（音响、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屏、投影、桌椅等），完成会场布置（主题背景板、宣传横幅、互动区域设置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企业邀约：负责对接企业，可结合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提供的部分企业名单，扩大邀约范围，覆盖全市各行业企业，确认参会人数，做好参会登记和通知工作。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人员配备：安排1名专业主持人，负责活动流程衔接、互动引导；配备2名及以上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场务，辅助协调现场事务；安排1名</w:t>
      </w:r>
      <w:r>
        <w:rPr>
          <w:rFonts w:hint="eastAsia" w:ascii="仿宋_GB2312" w:hAnsi="仿宋_GB2312" w:eastAsia="仿宋_GB2312" w:cs="仿宋_GB2312"/>
          <w:sz w:val="32"/>
          <w:szCs w:val="32"/>
        </w:rPr>
        <w:t>摄影人员，全程拍照、录像，记录活动精彩瞬间，用于后续宣传。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物料与互动：准备活动手册、宣传海报、数据安全知识手册、互动礼品、签名墙、饮用水等物料；设计互动环节题目，确保互动有序开展。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嘉宾邀约：对接主管部门领导、数据安全专家、标杆企业代表，确认出席情况，做好接待安排。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第三场：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市直单位数据安全宣传培训活动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2026年10-11月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（可结合市直单位工作安排调整），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为期</w:t>
      </w:r>
      <w:r>
        <w:rPr>
          <w:rFonts w:hint="eastAsia" w:ascii="仿宋_GB2312" w:hAnsi="仿宋_GB2312" w:eastAsia="仿宋_GB2312" w:cs="仿宋_GB2312"/>
          <w:sz w:val="32"/>
          <w:szCs w:val="32"/>
        </w:rPr>
        <w:t>半天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活动主题：强化数据安全意识，规范数据管理行为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参与对象：各市直单位相关负责人、数据管理员及业务骨干（人数根据单位报名情况确定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100人以上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活动场地：无需租赁场地，利用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市数据局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现有会议室（需确认会议室容纳人数、音响、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屏幕</w:t>
      </w:r>
      <w:r>
        <w:rPr>
          <w:rFonts w:hint="eastAsia" w:ascii="仿宋_GB2312" w:hAnsi="仿宋_GB2312" w:eastAsia="仿宋_GB2312" w:cs="仿宋_GB2312"/>
          <w:sz w:val="32"/>
          <w:szCs w:val="32"/>
        </w:rPr>
        <w:t>等设施配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活动形式：线下专题培训，以专家授课为主，流程简洁高效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二、活动环节（1个核心环节，总时长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不少于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数据安全专家授课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答疑环节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具体环节可以据实设计调整。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三、配套需求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嘉宾邀约：负责对接、邀请数据安全专家，结合市直单位需求，确定授课内容，提前沟通授课重点。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场地协调：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现有会议室使用事宜，检查会议室音响、投影等设施，确保正常使用。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物料与服务：准备培训资料、签到表等物料；安排1名工作人员负责签到、流程衔接，无需专业主持人。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安排1名工作人员协助场务。无须准备茶水，有物业服务人员提供，协助准备简单点心茶歇。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通知对接：协助通知各市直单位报名参会，确认参会人数，做好参会安排。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F1C40"/>
    <w:rsid w:val="488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2026-05-06T01:19:00Z</dcterms:created>
  <dc:creator>Administrator</dc:creator>
  <cp:lastModifiedBy>Administrator</cp:lastModifiedBy>
  <dcterms:modified xsi:type="dcterms:W3CDTF">2026-05-06T01:20:02Z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